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5F36186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921215</wp:posOffset>
                    </wp:positionH>
                    <wp:positionV relativeFrom="paragraph">
                      <wp:posOffset>49315</wp:posOffset>
                    </wp:positionV>
                    <wp:extent cx="5284800" cy="1065600"/>
                    <wp:effectExtent l="0" t="0" r="11430" b="2032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84800" cy="1065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BF30E7">
                                  <w:rPr>
                                    <w:sz w:val="56"/>
                                    <w:szCs w:val="56"/>
                                  </w:rPr>
                                  <w:t>5</w:t>
                                </w:r>
                                <w:bookmarkStart w:id="0" w:name="_GoBack"/>
                                <w:bookmarkEnd w:id="0"/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DC3EBD">
                                  <w:rPr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="00BF30E7">
                                  <w:rPr>
                                    <w:sz w:val="56"/>
                                    <w:szCs w:val="56"/>
                                  </w:rPr>
                                  <w:t>2025-0310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55pt;margin-top:3.9pt;width:416.15pt;height:8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BF30E7">
                            <w:rPr>
                              <w:sz w:val="56"/>
                              <w:szCs w:val="56"/>
                            </w:rPr>
                            <w:t>5</w:t>
                          </w:r>
                          <w:bookmarkStart w:id="1" w:name="_GoBack"/>
                          <w:bookmarkEnd w:id="1"/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DC3EBD">
                            <w:rPr>
                              <w:sz w:val="56"/>
                              <w:szCs w:val="56"/>
                            </w:rPr>
                            <w:t> </w:t>
                          </w:r>
                          <w:r w:rsidR="00BF30E7">
                            <w:rPr>
                              <w:sz w:val="56"/>
                              <w:szCs w:val="56"/>
                            </w:rPr>
                            <w:t>2025-0310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6A6F8B" w:rsidP="001B608F">
          <w:pPr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2427460</wp:posOffset>
                    </wp:positionH>
                    <wp:positionV relativeFrom="paragraph">
                      <wp:posOffset>8780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margin-left:191.15pt;margin-top:.7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2E1204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876EE2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>Opération annuelle du 01/01/2022 au 31/12/2022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</w:r>
                <w:r w:rsidR="00BF30E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BF30E7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</w:r>
            <w:r w:rsidR="00BF30E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2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BF30E7">
              <w:rPr>
                <w:rFonts w:ascii="Times New Roman" w:eastAsia="Times New Roman" w:hAnsi="Times New Roman"/>
                <w:lang w:eastAsia="fr-FR"/>
              </w:rPr>
            </w:r>
            <w:r w:rsidR="00BF30E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  <w:r w:rsidR="00CB0CA4">
              <w:t xml:space="preserve"> Economat des Armées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  <w:r w:rsidR="00CB0CA4">
              <w:t xml:space="preserve"> chef de produit 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 w:rsidR="00446158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37D7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 w:rsidR="00446158"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 xml:space="preserve">)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Gardez votre calme, appeler les pompiers n° 18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</w:t>
            </w:r>
            <w:r w:rsidR="00446158" w:rsidRPr="00446158">
              <w:rPr>
                <w:sz w:val="28"/>
                <w:szCs w:val="28"/>
              </w:rPr>
              <w:t>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 w:rsidR="00446158"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1" w:rsidRDefault="00783601" w:rsidP="0039766A">
      <w:pPr>
        <w:spacing w:after="0" w:line="240" w:lineRule="auto"/>
      </w:pPr>
      <w:r>
        <w:separator/>
      </w:r>
    </w:p>
  </w:endnote>
  <w:end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BF30E7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BF30E7" w:rsidRPr="00BF30E7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BF30E7" w:rsidRPr="00BF30E7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 w:rsidR="002E1204">
      <w:rPr>
        <w:sz w:val="16"/>
        <w:szCs w:val="16"/>
      </w:rPr>
      <w:t>2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r w:rsidR="00DC3EBD">
      <w:rPr>
        <w:sz w:val="16"/>
        <w:szCs w:val="16"/>
      </w:rPr>
      <w:t> </w:t>
    </w:r>
    <w:r w:rsidR="006A6F8B">
      <w:rPr>
        <w:sz w:val="16"/>
        <w:szCs w:val="16"/>
      </w:rPr>
      <w:t>2022-060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1" w:rsidRDefault="00783601" w:rsidP="0039766A">
      <w:pPr>
        <w:spacing w:after="0" w:line="240" w:lineRule="auto"/>
      </w:pPr>
      <w:r>
        <w:separator/>
      </w:r>
    </w:p>
  </w:footnote>
  <w:foot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B50E1"/>
    <w:rsid w:val="000B5E02"/>
    <w:rsid w:val="000C29B1"/>
    <w:rsid w:val="000D01E2"/>
    <w:rsid w:val="00104B7B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41133"/>
    <w:rsid w:val="00656CFF"/>
    <w:rsid w:val="0067234D"/>
    <w:rsid w:val="00672CEC"/>
    <w:rsid w:val="006A6F8B"/>
    <w:rsid w:val="006B581C"/>
    <w:rsid w:val="006B6D11"/>
    <w:rsid w:val="006D3C8B"/>
    <w:rsid w:val="006E2D0E"/>
    <w:rsid w:val="006E7A29"/>
    <w:rsid w:val="00701E38"/>
    <w:rsid w:val="00707504"/>
    <w:rsid w:val="00713BBD"/>
    <w:rsid w:val="00746716"/>
    <w:rsid w:val="00783601"/>
    <w:rsid w:val="007A0660"/>
    <w:rsid w:val="007E35CE"/>
    <w:rsid w:val="007E50AB"/>
    <w:rsid w:val="008271F1"/>
    <w:rsid w:val="00853FC9"/>
    <w:rsid w:val="00861BB4"/>
    <w:rsid w:val="00876EE2"/>
    <w:rsid w:val="008C3EEE"/>
    <w:rsid w:val="008C52AA"/>
    <w:rsid w:val="009278D0"/>
    <w:rsid w:val="009D39E6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BF30E7"/>
    <w:rsid w:val="00C0797C"/>
    <w:rsid w:val="00C3647F"/>
    <w:rsid w:val="00C60620"/>
    <w:rsid w:val="00C864C0"/>
    <w:rsid w:val="00C87742"/>
    <w:rsid w:val="00CB0CA4"/>
    <w:rsid w:val="00D60D1A"/>
    <w:rsid w:val="00D853BA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197DF4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78A0A-EE19-4597-A72A-97A74932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NIEL Jeremy</cp:lastModifiedBy>
  <cp:revision>21</cp:revision>
  <cp:lastPrinted>2022-02-16T14:12:00Z</cp:lastPrinted>
  <dcterms:created xsi:type="dcterms:W3CDTF">2021-02-08T18:45:00Z</dcterms:created>
  <dcterms:modified xsi:type="dcterms:W3CDTF">2025-04-09T09:17:00Z</dcterms:modified>
</cp:coreProperties>
</file>